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303B" w14:textId="77777777" w:rsidR="006671AE" w:rsidRPr="00223A7A" w:rsidRDefault="006671AE" w:rsidP="006671AE">
      <w:pPr>
        <w:autoSpaceDE w:val="0"/>
        <w:autoSpaceDN w:val="0"/>
        <w:adjustRightInd w:val="0"/>
        <w:spacing w:line="312" w:lineRule="auto"/>
        <w:jc w:val="both"/>
        <w:rPr>
          <w:rFonts w:ascii="Calibri" w:hAnsi="Calibri" w:cs="Arial"/>
          <w:b/>
          <w:i/>
          <w:sz w:val="24"/>
          <w:szCs w:val="24"/>
        </w:rPr>
      </w:pPr>
      <w:r>
        <w:rPr>
          <w:rFonts w:ascii="Calibri" w:hAnsi="Calibri" w:cs="Arial"/>
          <w:b/>
          <w:i/>
          <w:sz w:val="24"/>
          <w:szCs w:val="24"/>
        </w:rPr>
        <w:t xml:space="preserve">Neues Tool: </w:t>
      </w:r>
      <w:r w:rsidRPr="00223A7A">
        <w:rPr>
          <w:rFonts w:ascii="Calibri" w:hAnsi="Calibri" w:cs="Arial"/>
          <w:b/>
          <w:i/>
          <w:sz w:val="24"/>
          <w:szCs w:val="24"/>
        </w:rPr>
        <w:t xml:space="preserve">Novoferm </w:t>
      </w:r>
      <w:r>
        <w:rPr>
          <w:rFonts w:ascii="Calibri" w:hAnsi="Calibri" w:cs="Arial"/>
          <w:b/>
          <w:i/>
          <w:sz w:val="24"/>
          <w:szCs w:val="24"/>
        </w:rPr>
        <w:t>Lösungsgenerator</w:t>
      </w:r>
      <w:r w:rsidRPr="00223A7A">
        <w:rPr>
          <w:rFonts w:ascii="Calibri" w:hAnsi="Calibri" w:cs="Arial"/>
          <w:b/>
          <w:i/>
          <w:sz w:val="24"/>
          <w:szCs w:val="24"/>
        </w:rPr>
        <w:t xml:space="preserve"> für Architekten und Planer</w:t>
      </w:r>
    </w:p>
    <w:p w14:paraId="1FC70CD2" w14:textId="77777777" w:rsidR="006671AE" w:rsidRPr="00223A7A" w:rsidRDefault="006671AE" w:rsidP="006671AE">
      <w:pPr>
        <w:autoSpaceDE w:val="0"/>
        <w:autoSpaceDN w:val="0"/>
        <w:adjustRightInd w:val="0"/>
        <w:spacing w:line="312" w:lineRule="auto"/>
        <w:jc w:val="both"/>
        <w:rPr>
          <w:rFonts w:ascii="Calibri" w:hAnsi="Calibri" w:cs="Arial"/>
          <w:b/>
          <w:i/>
          <w:sz w:val="28"/>
          <w:szCs w:val="28"/>
        </w:rPr>
      </w:pPr>
      <w:r>
        <w:rPr>
          <w:rFonts w:ascii="Calibri" w:hAnsi="Calibri" w:cs="Arial"/>
          <w:b/>
          <w:i/>
          <w:sz w:val="28"/>
          <w:szCs w:val="28"/>
        </w:rPr>
        <w:t xml:space="preserve">Praktische Planungsunterstützung für Bauvorhaben </w:t>
      </w:r>
    </w:p>
    <w:p w14:paraId="32438F69" w14:textId="77777777" w:rsidR="006671AE" w:rsidRPr="00223A7A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/>
          <w:bCs/>
          <w:sz w:val="24"/>
          <w:szCs w:val="24"/>
        </w:rPr>
      </w:pPr>
    </w:p>
    <w:p w14:paraId="37600A9D" w14:textId="062FDE50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i/>
          <w:sz w:val="24"/>
          <w:szCs w:val="24"/>
        </w:rPr>
      </w:pPr>
      <w:r w:rsidRPr="009C3F14">
        <w:rPr>
          <w:rFonts w:ascii="Calibri" w:hAnsi="Calibri"/>
          <w:b/>
          <w:bCs/>
          <w:i/>
          <w:sz w:val="24"/>
          <w:szCs w:val="24"/>
        </w:rPr>
        <w:t xml:space="preserve">Werth, </w:t>
      </w:r>
      <w:r>
        <w:rPr>
          <w:rFonts w:ascii="Calibri" w:hAnsi="Calibri"/>
          <w:b/>
          <w:bCs/>
          <w:i/>
          <w:sz w:val="24"/>
          <w:szCs w:val="24"/>
        </w:rPr>
        <w:t>Dezember</w:t>
      </w:r>
      <w:r w:rsidRPr="009C3F14">
        <w:rPr>
          <w:rFonts w:ascii="Calibri" w:hAnsi="Calibri"/>
          <w:b/>
          <w:bCs/>
          <w:i/>
          <w:sz w:val="24"/>
          <w:szCs w:val="24"/>
        </w:rPr>
        <w:t xml:space="preserve"> 2021. </w:t>
      </w:r>
      <w:r w:rsidRPr="009C3F14">
        <w:rPr>
          <w:rFonts w:ascii="Calibri" w:hAnsi="Calibri"/>
          <w:bCs/>
          <w:i/>
          <w:sz w:val="24"/>
          <w:szCs w:val="24"/>
        </w:rPr>
        <w:t xml:space="preserve">Mit Novoferm </w:t>
      </w:r>
      <w:r>
        <w:rPr>
          <w:rFonts w:ascii="Calibri" w:hAnsi="Calibri"/>
          <w:bCs/>
          <w:i/>
          <w:sz w:val="24"/>
          <w:szCs w:val="24"/>
        </w:rPr>
        <w:t xml:space="preserve">sicher planen und </w:t>
      </w:r>
      <w:r w:rsidRPr="009C3F14">
        <w:rPr>
          <w:rFonts w:ascii="Calibri" w:hAnsi="Calibri"/>
          <w:bCs/>
          <w:i/>
          <w:sz w:val="24"/>
          <w:szCs w:val="24"/>
        </w:rPr>
        <w:t xml:space="preserve">einen Blick in die Zukunft werfen? Kein Problem. Ein neues Planungstool </w:t>
      </w:r>
      <w:bookmarkStart w:id="0" w:name="_Hlk90478685"/>
      <w:r w:rsidRPr="009C3F14">
        <w:rPr>
          <w:rFonts w:ascii="Calibri" w:hAnsi="Calibri"/>
          <w:bCs/>
          <w:i/>
          <w:sz w:val="24"/>
          <w:szCs w:val="24"/>
        </w:rPr>
        <w:t xml:space="preserve">hilft </w:t>
      </w:r>
      <w:r w:rsidRPr="00C90257">
        <w:rPr>
          <w:rFonts w:ascii="Calibri" w:hAnsi="Calibri"/>
          <w:bCs/>
          <w:i/>
          <w:sz w:val="24"/>
          <w:szCs w:val="24"/>
        </w:rPr>
        <w:t>Architekten, Planer und industrielle</w:t>
      </w:r>
      <w:r>
        <w:rPr>
          <w:rFonts w:ascii="Calibri" w:hAnsi="Calibri"/>
          <w:bCs/>
          <w:i/>
          <w:sz w:val="24"/>
          <w:szCs w:val="24"/>
        </w:rPr>
        <w:t>n</w:t>
      </w:r>
      <w:r w:rsidRPr="00C90257">
        <w:rPr>
          <w:rFonts w:ascii="Calibri" w:hAnsi="Calibri"/>
          <w:bCs/>
          <w:i/>
          <w:sz w:val="24"/>
          <w:szCs w:val="24"/>
        </w:rPr>
        <w:t xml:space="preserve"> </w:t>
      </w:r>
      <w:r>
        <w:rPr>
          <w:rFonts w:ascii="Calibri" w:hAnsi="Calibri"/>
          <w:bCs/>
          <w:i/>
          <w:sz w:val="24"/>
          <w:szCs w:val="24"/>
        </w:rPr>
        <w:t>K</w:t>
      </w:r>
      <w:r w:rsidRPr="00C90257">
        <w:rPr>
          <w:rFonts w:ascii="Calibri" w:hAnsi="Calibri"/>
          <w:bCs/>
          <w:i/>
          <w:sz w:val="24"/>
          <w:szCs w:val="24"/>
        </w:rPr>
        <w:t>unden</w:t>
      </w:r>
      <w:bookmarkEnd w:id="0"/>
      <w:r w:rsidRPr="00C90257">
        <w:rPr>
          <w:rFonts w:ascii="Calibri" w:hAnsi="Calibri"/>
          <w:bCs/>
          <w:i/>
          <w:sz w:val="24"/>
          <w:szCs w:val="24"/>
        </w:rPr>
        <w:t xml:space="preserve"> </w:t>
      </w:r>
      <w:r w:rsidRPr="009C3F14">
        <w:rPr>
          <w:rFonts w:ascii="Calibri" w:hAnsi="Calibri"/>
          <w:bCs/>
          <w:i/>
          <w:sz w:val="24"/>
          <w:szCs w:val="24"/>
        </w:rPr>
        <w:t>dabei</w:t>
      </w:r>
      <w:r>
        <w:rPr>
          <w:rFonts w:ascii="Calibri" w:hAnsi="Calibri"/>
          <w:bCs/>
          <w:i/>
          <w:sz w:val="24"/>
          <w:szCs w:val="24"/>
        </w:rPr>
        <w:t>, die richtigen Produktentscheidungen für anstehende Projekte zu treffen</w:t>
      </w:r>
      <w:r w:rsidRPr="00482536">
        <w:rPr>
          <w:rFonts w:ascii="Calibri" w:hAnsi="Calibri"/>
          <w:bCs/>
          <w:i/>
          <w:sz w:val="24"/>
          <w:szCs w:val="24"/>
        </w:rPr>
        <w:t>:</w:t>
      </w:r>
      <w:r w:rsidRPr="00637540">
        <w:rPr>
          <w:rFonts w:ascii="Calibri" w:hAnsi="Calibri"/>
          <w:bCs/>
          <w:i/>
          <w:color w:val="FF0000"/>
          <w:sz w:val="24"/>
          <w:szCs w:val="24"/>
        </w:rPr>
        <w:t xml:space="preserve"> </w:t>
      </w:r>
      <w:r w:rsidRPr="009C3F14">
        <w:rPr>
          <w:rFonts w:ascii="Calibri" w:hAnsi="Calibri"/>
          <w:bCs/>
          <w:i/>
          <w:sz w:val="24"/>
          <w:szCs w:val="24"/>
        </w:rPr>
        <w:t>Der Novoferm Lösungsgenerator. Wo andere Probleme in der Realisierung</w:t>
      </w:r>
      <w:r>
        <w:rPr>
          <w:rFonts w:ascii="Calibri" w:hAnsi="Calibri"/>
          <w:bCs/>
          <w:i/>
          <w:sz w:val="24"/>
          <w:szCs w:val="24"/>
        </w:rPr>
        <w:t xml:space="preserve"> und richtigen Auswahl der Produkte sehen</w:t>
      </w:r>
      <w:r w:rsidRPr="009C3F14">
        <w:rPr>
          <w:rFonts w:ascii="Calibri" w:hAnsi="Calibri"/>
          <w:bCs/>
          <w:i/>
          <w:sz w:val="24"/>
          <w:szCs w:val="24"/>
        </w:rPr>
        <w:t>, bietet das neue</w:t>
      </w:r>
      <w:r>
        <w:rPr>
          <w:rFonts w:ascii="Calibri" w:hAnsi="Calibri"/>
          <w:bCs/>
          <w:i/>
          <w:sz w:val="24"/>
          <w:szCs w:val="24"/>
        </w:rPr>
        <w:t xml:space="preserve"> Novoferm-</w:t>
      </w:r>
      <w:r w:rsidRPr="009C3F14">
        <w:rPr>
          <w:rFonts w:ascii="Calibri" w:hAnsi="Calibri"/>
          <w:bCs/>
          <w:i/>
          <w:sz w:val="24"/>
          <w:szCs w:val="24"/>
        </w:rPr>
        <w:t xml:space="preserve">Tool Lösungen für </w:t>
      </w:r>
      <w:r>
        <w:rPr>
          <w:rFonts w:ascii="Calibri" w:hAnsi="Calibri"/>
          <w:bCs/>
          <w:i/>
          <w:sz w:val="24"/>
          <w:szCs w:val="24"/>
        </w:rPr>
        <w:t xml:space="preserve">Bauvorhaben </w:t>
      </w:r>
      <w:r w:rsidR="00046DBC">
        <w:rPr>
          <w:rFonts w:ascii="Calibri" w:hAnsi="Calibri"/>
          <w:bCs/>
          <w:i/>
          <w:sz w:val="24"/>
          <w:szCs w:val="24"/>
        </w:rPr>
        <w:t xml:space="preserve">– </w:t>
      </w:r>
      <w:r>
        <w:rPr>
          <w:rFonts w:ascii="Calibri" w:hAnsi="Calibri"/>
          <w:bCs/>
          <w:i/>
          <w:sz w:val="24"/>
          <w:szCs w:val="24"/>
        </w:rPr>
        <w:t>und das bereits in der Planungsphase</w:t>
      </w:r>
      <w:r w:rsidRPr="009C3F14">
        <w:rPr>
          <w:rFonts w:ascii="Calibri" w:hAnsi="Calibri"/>
          <w:bCs/>
          <w:i/>
          <w:sz w:val="24"/>
          <w:szCs w:val="24"/>
        </w:rPr>
        <w:t xml:space="preserve">. </w:t>
      </w:r>
      <w:r>
        <w:rPr>
          <w:rFonts w:ascii="Calibri" w:hAnsi="Calibri"/>
          <w:bCs/>
          <w:i/>
          <w:sz w:val="24"/>
          <w:szCs w:val="24"/>
        </w:rPr>
        <w:t>Eine echte Praxishilfe, denn d</w:t>
      </w:r>
      <w:r w:rsidRPr="00951619">
        <w:rPr>
          <w:rFonts w:ascii="Calibri" w:hAnsi="Calibri"/>
          <w:bCs/>
          <w:i/>
          <w:sz w:val="24"/>
          <w:szCs w:val="24"/>
        </w:rPr>
        <w:t>ie steigende</w:t>
      </w:r>
      <w:r>
        <w:rPr>
          <w:rFonts w:ascii="Calibri" w:hAnsi="Calibri"/>
          <w:bCs/>
          <w:i/>
          <w:sz w:val="24"/>
          <w:szCs w:val="24"/>
        </w:rPr>
        <w:t>n</w:t>
      </w:r>
      <w:r w:rsidRPr="00951619">
        <w:rPr>
          <w:rFonts w:ascii="Calibri" w:hAnsi="Calibri"/>
          <w:bCs/>
          <w:i/>
          <w:sz w:val="24"/>
          <w:szCs w:val="24"/>
        </w:rPr>
        <w:t xml:space="preserve"> Ansprüche der Bauherren</w:t>
      </w:r>
      <w:r>
        <w:rPr>
          <w:rFonts w:ascii="Calibri" w:hAnsi="Calibri"/>
          <w:bCs/>
          <w:i/>
          <w:sz w:val="24"/>
          <w:szCs w:val="24"/>
        </w:rPr>
        <w:t xml:space="preserve"> und -träger</w:t>
      </w:r>
      <w:r w:rsidRPr="00951619">
        <w:rPr>
          <w:rFonts w:ascii="Calibri" w:hAnsi="Calibri"/>
          <w:bCs/>
          <w:i/>
          <w:sz w:val="24"/>
          <w:szCs w:val="24"/>
        </w:rPr>
        <w:t xml:space="preserve"> sowie neue Normen und Vorschriften erhöhen die Komplexität der Aufgaben und erfordern </w:t>
      </w:r>
      <w:r>
        <w:rPr>
          <w:rFonts w:ascii="Calibri" w:hAnsi="Calibri"/>
          <w:bCs/>
          <w:i/>
          <w:sz w:val="24"/>
          <w:szCs w:val="24"/>
        </w:rPr>
        <w:t xml:space="preserve">aktuelles </w:t>
      </w:r>
      <w:r w:rsidRPr="00951619">
        <w:rPr>
          <w:rFonts w:ascii="Calibri" w:hAnsi="Calibri"/>
          <w:bCs/>
          <w:i/>
          <w:sz w:val="24"/>
          <w:szCs w:val="24"/>
        </w:rPr>
        <w:t>Fachwissen</w:t>
      </w:r>
      <w:r>
        <w:rPr>
          <w:rFonts w:ascii="Calibri" w:hAnsi="Calibri"/>
          <w:bCs/>
          <w:i/>
          <w:sz w:val="24"/>
          <w:szCs w:val="24"/>
        </w:rPr>
        <w:t>. Auch d</w:t>
      </w:r>
      <w:r w:rsidRPr="00951619">
        <w:rPr>
          <w:rFonts w:ascii="Calibri" w:hAnsi="Calibri"/>
          <w:bCs/>
          <w:i/>
          <w:sz w:val="24"/>
          <w:szCs w:val="24"/>
        </w:rPr>
        <w:t xml:space="preserve">eshalb unterstützt Novoferm – als </w:t>
      </w:r>
      <w:r w:rsidRPr="00115219">
        <w:rPr>
          <w:rFonts w:ascii="Calibri" w:hAnsi="Calibri"/>
          <w:bCs/>
          <w:i/>
          <w:sz w:val="24"/>
          <w:szCs w:val="24"/>
        </w:rPr>
        <w:t xml:space="preserve">einer der </w:t>
      </w:r>
      <w:r w:rsidRPr="00951619">
        <w:rPr>
          <w:rFonts w:ascii="Calibri" w:hAnsi="Calibri"/>
          <w:bCs/>
          <w:i/>
          <w:sz w:val="24"/>
          <w:szCs w:val="24"/>
        </w:rPr>
        <w:t xml:space="preserve">in Europa führender Systemanbieter von Tür- und Torlösungen sowie Verladesystemen für den privaten, gewerblichen und industriellen Einsatz – </w:t>
      </w:r>
      <w:r>
        <w:rPr>
          <w:rFonts w:ascii="Calibri" w:hAnsi="Calibri"/>
          <w:bCs/>
          <w:i/>
          <w:sz w:val="24"/>
          <w:szCs w:val="24"/>
        </w:rPr>
        <w:t xml:space="preserve">gezielt </w:t>
      </w:r>
      <w:r w:rsidRPr="00951619">
        <w:rPr>
          <w:rFonts w:ascii="Calibri" w:hAnsi="Calibri"/>
          <w:bCs/>
          <w:i/>
          <w:sz w:val="24"/>
          <w:szCs w:val="24"/>
        </w:rPr>
        <w:t xml:space="preserve">Architekten, Planer und industrielle </w:t>
      </w:r>
      <w:r w:rsidR="00482536">
        <w:rPr>
          <w:rFonts w:ascii="Calibri" w:hAnsi="Calibri"/>
          <w:bCs/>
          <w:i/>
          <w:sz w:val="24"/>
          <w:szCs w:val="24"/>
        </w:rPr>
        <w:t>K</w:t>
      </w:r>
      <w:r w:rsidRPr="00951619">
        <w:rPr>
          <w:rFonts w:ascii="Calibri" w:hAnsi="Calibri"/>
          <w:bCs/>
          <w:i/>
          <w:sz w:val="24"/>
          <w:szCs w:val="24"/>
        </w:rPr>
        <w:t>unden</w:t>
      </w:r>
      <w:r>
        <w:rPr>
          <w:rFonts w:ascii="Calibri" w:hAnsi="Calibri"/>
          <w:bCs/>
          <w:i/>
          <w:sz w:val="24"/>
          <w:szCs w:val="24"/>
        </w:rPr>
        <w:t xml:space="preserve"> im Arbeitsalltag mit der neuen Anwendung. </w:t>
      </w:r>
    </w:p>
    <w:p w14:paraId="7A83F71B" w14:textId="77777777" w:rsidR="006671AE" w:rsidRPr="00951619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33ABD15A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Sebastian Borkus, Leiter Marketing, Novoferm: „</w:t>
      </w:r>
      <w:r w:rsidRPr="00C90257">
        <w:rPr>
          <w:rFonts w:ascii="Calibri" w:hAnsi="Calibri"/>
          <w:bCs/>
          <w:sz w:val="24"/>
          <w:szCs w:val="24"/>
        </w:rPr>
        <w:t xml:space="preserve">Mit unserem Lösungsgenerator verschaffen sich die Nutzer schnell und einfach einen Überblick, </w:t>
      </w:r>
      <w:r w:rsidRPr="00115219">
        <w:rPr>
          <w:rFonts w:ascii="Calibri" w:hAnsi="Calibri"/>
          <w:bCs/>
          <w:sz w:val="24"/>
          <w:szCs w:val="24"/>
        </w:rPr>
        <w:t xml:space="preserve">in welcher Funktionalität, Optik und Ausstattung die in der Datenbank hinterlegten Novoferm Produkte erhältlich sind </w:t>
      </w:r>
      <w:r w:rsidRPr="00C90257">
        <w:rPr>
          <w:rFonts w:ascii="Calibri" w:hAnsi="Calibri"/>
          <w:bCs/>
          <w:sz w:val="24"/>
          <w:szCs w:val="24"/>
        </w:rPr>
        <w:t xml:space="preserve">und wie sie ins Bauvorhaben passen. So können unterschiedliche Produkte ausgewählt und konfiguriert werden und es gibt </w:t>
      </w:r>
      <w:r>
        <w:rPr>
          <w:rFonts w:ascii="Calibri" w:hAnsi="Calibri"/>
          <w:bCs/>
          <w:sz w:val="24"/>
          <w:szCs w:val="24"/>
        </w:rPr>
        <w:t xml:space="preserve">wertvolle aktuelle </w:t>
      </w:r>
      <w:r w:rsidRPr="00C90257">
        <w:rPr>
          <w:rFonts w:ascii="Calibri" w:hAnsi="Calibri"/>
          <w:bCs/>
          <w:sz w:val="24"/>
          <w:szCs w:val="24"/>
        </w:rPr>
        <w:t>Hinweise zu erfo</w:t>
      </w:r>
      <w:r>
        <w:rPr>
          <w:rFonts w:ascii="Calibri" w:hAnsi="Calibri"/>
          <w:bCs/>
          <w:sz w:val="24"/>
          <w:szCs w:val="24"/>
        </w:rPr>
        <w:t>r</w:t>
      </w:r>
      <w:r w:rsidRPr="00C90257">
        <w:rPr>
          <w:rFonts w:ascii="Calibri" w:hAnsi="Calibri"/>
          <w:bCs/>
          <w:sz w:val="24"/>
          <w:szCs w:val="24"/>
        </w:rPr>
        <w:t>derlichen Bestimmungen</w:t>
      </w:r>
      <w:r>
        <w:rPr>
          <w:rFonts w:ascii="Calibri" w:hAnsi="Calibri"/>
          <w:bCs/>
          <w:sz w:val="24"/>
          <w:szCs w:val="24"/>
        </w:rPr>
        <w:t xml:space="preserve">, die beim Bauvorhaben </w:t>
      </w:r>
      <w:r w:rsidRPr="00C90257">
        <w:rPr>
          <w:rFonts w:ascii="Calibri" w:hAnsi="Calibri"/>
          <w:bCs/>
          <w:sz w:val="24"/>
          <w:szCs w:val="24"/>
        </w:rPr>
        <w:t>zu berücksichtigen</w:t>
      </w:r>
      <w:r>
        <w:rPr>
          <w:rFonts w:ascii="Calibri" w:hAnsi="Calibri"/>
          <w:bCs/>
          <w:sz w:val="24"/>
          <w:szCs w:val="24"/>
        </w:rPr>
        <w:t xml:space="preserve"> sind</w:t>
      </w:r>
      <w:r w:rsidRPr="00C90257">
        <w:rPr>
          <w:rFonts w:ascii="Calibri" w:hAnsi="Calibri"/>
          <w:bCs/>
          <w:sz w:val="24"/>
          <w:szCs w:val="24"/>
        </w:rPr>
        <w:t>.</w:t>
      </w:r>
      <w:r>
        <w:rPr>
          <w:rFonts w:ascii="Calibri" w:hAnsi="Calibri"/>
          <w:bCs/>
          <w:sz w:val="24"/>
          <w:szCs w:val="24"/>
        </w:rPr>
        <w:t xml:space="preserve">“ Dabei ist keine Programmschulung o.ä. notwendig – das neue Tool führt </w:t>
      </w:r>
      <w:r w:rsidRPr="00C90257">
        <w:rPr>
          <w:rFonts w:ascii="Calibri" w:hAnsi="Calibri"/>
          <w:bCs/>
          <w:sz w:val="24"/>
          <w:szCs w:val="24"/>
        </w:rPr>
        <w:t xml:space="preserve">die Nutzer intuitiv und Schritt für Schritt durch das Programm. </w:t>
      </w:r>
    </w:p>
    <w:p w14:paraId="618B3DFD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35D5FA03" w14:textId="77777777" w:rsidR="006671AE" w:rsidRPr="00EB28D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/>
          <w:bCs/>
          <w:sz w:val="24"/>
          <w:szCs w:val="24"/>
        </w:rPr>
      </w:pPr>
      <w:r w:rsidRPr="00EB28DE">
        <w:rPr>
          <w:rFonts w:ascii="Calibri" w:hAnsi="Calibri"/>
          <w:b/>
          <w:bCs/>
          <w:sz w:val="24"/>
          <w:szCs w:val="24"/>
        </w:rPr>
        <w:t>Große Auswahl an Möglichkeiten</w:t>
      </w:r>
    </w:p>
    <w:p w14:paraId="6CE51C87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2C846646" w14:textId="624B23B8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Am Anfang steht wie bei jedem neuen Projekt die Frage: „</w:t>
      </w:r>
      <w:r w:rsidRPr="00115219">
        <w:rPr>
          <w:rFonts w:ascii="Calibri" w:hAnsi="Calibri"/>
          <w:bCs/>
          <w:sz w:val="24"/>
          <w:szCs w:val="24"/>
        </w:rPr>
        <w:t>W</w:t>
      </w:r>
      <w:r>
        <w:rPr>
          <w:rFonts w:ascii="Calibri" w:hAnsi="Calibri"/>
          <w:bCs/>
          <w:sz w:val="24"/>
          <w:szCs w:val="24"/>
        </w:rPr>
        <w:t xml:space="preserve">as soll gebaut oder saniert werden?“ Über </w:t>
      </w:r>
      <w:r w:rsidRPr="00C90257">
        <w:rPr>
          <w:rFonts w:ascii="Calibri" w:hAnsi="Calibri"/>
          <w:bCs/>
          <w:sz w:val="24"/>
          <w:szCs w:val="24"/>
        </w:rPr>
        <w:t xml:space="preserve">die interaktive Auswahl </w:t>
      </w:r>
      <w:r>
        <w:rPr>
          <w:rFonts w:ascii="Calibri" w:hAnsi="Calibri"/>
          <w:bCs/>
          <w:sz w:val="24"/>
          <w:szCs w:val="24"/>
        </w:rPr>
        <w:t xml:space="preserve">der Gebäudeart, </w:t>
      </w:r>
      <w:r w:rsidRPr="00C90257">
        <w:rPr>
          <w:rFonts w:ascii="Calibri" w:hAnsi="Calibri"/>
          <w:bCs/>
          <w:sz w:val="24"/>
          <w:szCs w:val="24"/>
        </w:rPr>
        <w:t xml:space="preserve">wie </w:t>
      </w:r>
      <w:r>
        <w:rPr>
          <w:rFonts w:ascii="Calibri" w:hAnsi="Calibri"/>
          <w:bCs/>
          <w:sz w:val="24"/>
          <w:szCs w:val="24"/>
        </w:rPr>
        <w:t>u.a. Einfamilien- oder Mehrfamilienhaus, Hotel, Büro und Verwaltung oder Tiefgarage werden im nächsten Schritt die P</w:t>
      </w:r>
      <w:r w:rsidRPr="00C90257">
        <w:rPr>
          <w:rFonts w:ascii="Calibri" w:hAnsi="Calibri"/>
          <w:bCs/>
          <w:sz w:val="24"/>
          <w:szCs w:val="24"/>
        </w:rPr>
        <w:t>rodukt</w:t>
      </w:r>
      <w:r>
        <w:rPr>
          <w:rFonts w:ascii="Calibri" w:hAnsi="Calibri"/>
          <w:bCs/>
          <w:sz w:val="24"/>
          <w:szCs w:val="24"/>
        </w:rPr>
        <w:t>arten und -</w:t>
      </w:r>
      <w:r w:rsidRPr="00C90257">
        <w:rPr>
          <w:rFonts w:ascii="Calibri" w:hAnsi="Calibri"/>
          <w:bCs/>
          <w:sz w:val="24"/>
          <w:szCs w:val="24"/>
        </w:rPr>
        <w:t>eigenschaften</w:t>
      </w:r>
      <w:r>
        <w:rPr>
          <w:rFonts w:ascii="Calibri" w:hAnsi="Calibri"/>
          <w:bCs/>
          <w:sz w:val="24"/>
          <w:szCs w:val="24"/>
        </w:rPr>
        <w:t xml:space="preserve"> festgelegt, z.B. Stahlblech- oder Rohrrahmentüren, Zargen oder Tore. Im dritten und vierten Schritt werden Einsatzort und -bereich, u.a. </w:t>
      </w:r>
      <w:r w:rsidR="00660D40">
        <w:rPr>
          <w:rFonts w:ascii="Calibri" w:hAnsi="Calibri"/>
          <w:bCs/>
          <w:sz w:val="24"/>
          <w:szCs w:val="24"/>
        </w:rPr>
        <w:t>a</w:t>
      </w:r>
      <w:r>
        <w:rPr>
          <w:rFonts w:ascii="Calibri" w:hAnsi="Calibri"/>
          <w:bCs/>
          <w:sz w:val="24"/>
          <w:szCs w:val="24"/>
        </w:rPr>
        <w:t xml:space="preserve">ußen </w:t>
      </w:r>
      <w:r>
        <w:rPr>
          <w:rFonts w:ascii="Calibri" w:hAnsi="Calibri"/>
          <w:bCs/>
          <w:sz w:val="24"/>
          <w:szCs w:val="24"/>
        </w:rPr>
        <w:lastRenderedPageBreak/>
        <w:t xml:space="preserve">oder </w:t>
      </w:r>
      <w:r w:rsidR="00660D40">
        <w:rPr>
          <w:rFonts w:ascii="Calibri" w:hAnsi="Calibri"/>
          <w:bCs/>
          <w:sz w:val="24"/>
          <w:szCs w:val="24"/>
        </w:rPr>
        <w:t>i</w:t>
      </w:r>
      <w:r>
        <w:rPr>
          <w:rFonts w:ascii="Calibri" w:hAnsi="Calibri"/>
          <w:bCs/>
          <w:sz w:val="24"/>
          <w:szCs w:val="24"/>
        </w:rPr>
        <w:t xml:space="preserve">nnen, Flure, Labore, Treppenhaus bestimmt. Damit ist die Vorauswahl abgeschlossen. „Dann geht es in die Feinplanung. Über unser Tool können die Anforderungen an Optik und Funktionalität bestimmt werden, </w:t>
      </w:r>
      <w:r w:rsidR="00046DBC">
        <w:rPr>
          <w:rFonts w:ascii="Calibri" w:hAnsi="Calibri"/>
          <w:bCs/>
          <w:sz w:val="24"/>
          <w:szCs w:val="24"/>
        </w:rPr>
        <w:t xml:space="preserve">so </w:t>
      </w:r>
      <w:r>
        <w:rPr>
          <w:rFonts w:ascii="Calibri" w:hAnsi="Calibri"/>
          <w:bCs/>
          <w:sz w:val="24"/>
          <w:szCs w:val="24"/>
        </w:rPr>
        <w:t xml:space="preserve">zum Beispiel, dass die für das Bauvorhaben ausgewählten Stahlblechtüren für die Innenanwendung mit Brand- und </w:t>
      </w:r>
      <w:r w:rsidRPr="00660D40">
        <w:rPr>
          <w:rFonts w:ascii="Calibri" w:hAnsi="Calibri"/>
          <w:bCs/>
          <w:color w:val="000000" w:themeColor="text1"/>
          <w:sz w:val="24"/>
          <w:szCs w:val="24"/>
        </w:rPr>
        <w:t>Rau</w:t>
      </w:r>
      <w:r w:rsidR="00A05230" w:rsidRPr="00660D40">
        <w:rPr>
          <w:rFonts w:ascii="Calibri" w:hAnsi="Calibri"/>
          <w:bCs/>
          <w:color w:val="000000" w:themeColor="text1"/>
          <w:sz w:val="24"/>
          <w:szCs w:val="24"/>
        </w:rPr>
        <w:t>ch</w:t>
      </w:r>
      <w:r w:rsidRPr="00660D40">
        <w:rPr>
          <w:rFonts w:ascii="Calibri" w:hAnsi="Calibri"/>
          <w:bCs/>
          <w:color w:val="000000" w:themeColor="text1"/>
          <w:sz w:val="24"/>
          <w:szCs w:val="24"/>
        </w:rPr>
        <w:t xml:space="preserve">schutzeigenschaften ausgestattet sein und zudem </w:t>
      </w:r>
      <w:r w:rsidR="00A05230" w:rsidRPr="00660D40">
        <w:rPr>
          <w:rFonts w:ascii="Calibri" w:hAnsi="Calibri"/>
          <w:bCs/>
          <w:color w:val="000000" w:themeColor="text1"/>
          <w:sz w:val="24"/>
          <w:szCs w:val="24"/>
        </w:rPr>
        <w:t>aufgrund zusätzlicher Vorgaben in der Planung</w:t>
      </w:r>
      <w:r w:rsidRPr="00660D40">
        <w:rPr>
          <w:rFonts w:ascii="Calibri" w:hAnsi="Calibri"/>
          <w:bCs/>
          <w:color w:val="000000" w:themeColor="text1"/>
          <w:sz w:val="24"/>
          <w:szCs w:val="24"/>
        </w:rPr>
        <w:t xml:space="preserve"> eine Schalldämmung aufweisen müssen. Sämtliche Details können die Nutzer </w:t>
      </w:r>
      <w:r>
        <w:rPr>
          <w:rFonts w:ascii="Calibri" w:hAnsi="Calibri"/>
          <w:bCs/>
          <w:sz w:val="24"/>
          <w:szCs w:val="24"/>
        </w:rPr>
        <w:t>hier per Klick festlegen und erhalten im Anschluss daran auf Basis ihrer Auswahl eine Produktempfehlung“, erklärt Sebastian Borkus.</w:t>
      </w:r>
    </w:p>
    <w:p w14:paraId="6E544F63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33767F81" w14:textId="77777777" w:rsidR="006671AE" w:rsidRPr="005A1FB0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/>
          <w:bCs/>
          <w:sz w:val="24"/>
          <w:szCs w:val="24"/>
        </w:rPr>
      </w:pPr>
      <w:r w:rsidRPr="005A1FB0">
        <w:rPr>
          <w:rFonts w:ascii="Calibri" w:hAnsi="Calibri"/>
          <w:b/>
          <w:bCs/>
          <w:sz w:val="24"/>
          <w:szCs w:val="24"/>
        </w:rPr>
        <w:t>Hinterlegte Funktionen bieten</w:t>
      </w:r>
      <w:r w:rsidR="003553E4">
        <w:rPr>
          <w:rFonts w:ascii="Calibri" w:hAnsi="Calibri"/>
          <w:b/>
          <w:bCs/>
          <w:sz w:val="24"/>
          <w:szCs w:val="24"/>
        </w:rPr>
        <w:t xml:space="preserve"> bedarfsgerechten</w:t>
      </w:r>
      <w:r w:rsidRPr="005A1FB0">
        <w:rPr>
          <w:rFonts w:ascii="Calibri" w:hAnsi="Calibri"/>
          <w:b/>
          <w:bCs/>
          <w:sz w:val="24"/>
          <w:szCs w:val="24"/>
        </w:rPr>
        <w:t xml:space="preserve"> Mehrwert </w:t>
      </w:r>
    </w:p>
    <w:p w14:paraId="64063920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5DCA627B" w14:textId="77777777" w:rsidR="006671AE" w:rsidRPr="005A1FB0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 w:rsidRPr="00DD7B84">
        <w:rPr>
          <w:rFonts w:ascii="Calibri" w:hAnsi="Calibri"/>
          <w:bCs/>
          <w:sz w:val="24"/>
          <w:szCs w:val="24"/>
        </w:rPr>
        <w:t xml:space="preserve">Auf Wunsch kann die Konfiguration an diesem Punkt angepasst oder komplett neu </w:t>
      </w:r>
      <w:r>
        <w:rPr>
          <w:rFonts w:ascii="Calibri" w:hAnsi="Calibri"/>
          <w:bCs/>
          <w:sz w:val="24"/>
          <w:szCs w:val="24"/>
        </w:rPr>
        <w:t>gestartet werden</w:t>
      </w:r>
      <w:r w:rsidRPr="00DD7B84">
        <w:rPr>
          <w:rFonts w:ascii="Calibri" w:hAnsi="Calibri"/>
          <w:bCs/>
          <w:sz w:val="24"/>
          <w:szCs w:val="24"/>
        </w:rPr>
        <w:t xml:space="preserve">. Bei jedem Konfigurationsschritt kann der Nutzer </w:t>
      </w:r>
      <w:r>
        <w:rPr>
          <w:rFonts w:ascii="Calibri" w:hAnsi="Calibri"/>
          <w:bCs/>
          <w:sz w:val="24"/>
          <w:szCs w:val="24"/>
        </w:rPr>
        <w:t>entsprechende „</w:t>
      </w:r>
      <w:proofErr w:type="spellStart"/>
      <w:r w:rsidRPr="00DD7B84">
        <w:rPr>
          <w:rFonts w:ascii="Calibri" w:hAnsi="Calibri"/>
          <w:bCs/>
          <w:sz w:val="24"/>
          <w:szCs w:val="24"/>
        </w:rPr>
        <w:t>InfoPoints</w:t>
      </w:r>
      <w:proofErr w:type="spellEnd"/>
      <w:r>
        <w:rPr>
          <w:rFonts w:ascii="Calibri" w:hAnsi="Calibri"/>
          <w:bCs/>
          <w:sz w:val="24"/>
          <w:szCs w:val="24"/>
        </w:rPr>
        <w:t>“</w:t>
      </w:r>
      <w:r w:rsidRPr="00DD7B84">
        <w:rPr>
          <w:rFonts w:ascii="Calibri" w:hAnsi="Calibri"/>
          <w:bCs/>
          <w:sz w:val="24"/>
          <w:szCs w:val="24"/>
        </w:rPr>
        <w:t xml:space="preserve"> </w:t>
      </w:r>
      <w:r>
        <w:rPr>
          <w:rFonts w:ascii="Calibri" w:hAnsi="Calibri"/>
          <w:bCs/>
          <w:sz w:val="24"/>
          <w:szCs w:val="24"/>
        </w:rPr>
        <w:t>anklicken</w:t>
      </w:r>
      <w:r w:rsidRPr="00DD7B84">
        <w:rPr>
          <w:rFonts w:ascii="Calibri" w:hAnsi="Calibri"/>
          <w:bCs/>
          <w:sz w:val="24"/>
          <w:szCs w:val="24"/>
        </w:rPr>
        <w:t xml:space="preserve">, um bei </w:t>
      </w:r>
      <w:r>
        <w:rPr>
          <w:rFonts w:ascii="Calibri" w:hAnsi="Calibri"/>
          <w:bCs/>
          <w:sz w:val="24"/>
          <w:szCs w:val="24"/>
        </w:rPr>
        <w:t>Bedarf</w:t>
      </w:r>
      <w:r w:rsidRPr="00DD7B84">
        <w:rPr>
          <w:rFonts w:ascii="Calibri" w:hAnsi="Calibri"/>
          <w:bCs/>
          <w:sz w:val="24"/>
          <w:szCs w:val="24"/>
        </w:rPr>
        <w:t xml:space="preserve"> zusätzliche Informationen (z.B. </w:t>
      </w:r>
      <w:r>
        <w:rPr>
          <w:rFonts w:ascii="Calibri" w:hAnsi="Calibri"/>
          <w:bCs/>
          <w:sz w:val="24"/>
          <w:szCs w:val="24"/>
        </w:rPr>
        <w:t>Hinweise</w:t>
      </w:r>
      <w:r w:rsidRPr="00DD7B84">
        <w:rPr>
          <w:rFonts w:ascii="Calibri" w:hAnsi="Calibri"/>
          <w:bCs/>
          <w:sz w:val="24"/>
          <w:szCs w:val="24"/>
        </w:rPr>
        <w:t xml:space="preserve"> zum Brandschutz) zu erhalten:</w:t>
      </w:r>
      <w:r>
        <w:rPr>
          <w:rFonts w:ascii="Calibri" w:hAnsi="Calibri"/>
          <w:bCs/>
          <w:sz w:val="24"/>
          <w:szCs w:val="24"/>
        </w:rPr>
        <w:t xml:space="preserve"> Zum Abschluss wird mit einem Klick eine übersichtliche </w:t>
      </w:r>
      <w:r w:rsidRPr="00DD7B84">
        <w:rPr>
          <w:rFonts w:ascii="Calibri" w:hAnsi="Calibri"/>
          <w:bCs/>
          <w:sz w:val="24"/>
          <w:szCs w:val="24"/>
        </w:rPr>
        <w:t xml:space="preserve">Zusammenfassung </w:t>
      </w:r>
      <w:r>
        <w:rPr>
          <w:rFonts w:ascii="Calibri" w:hAnsi="Calibri"/>
          <w:bCs/>
          <w:sz w:val="24"/>
          <w:szCs w:val="24"/>
        </w:rPr>
        <w:t xml:space="preserve">der </w:t>
      </w:r>
      <w:r w:rsidRPr="00DD7B84">
        <w:rPr>
          <w:rFonts w:ascii="Calibri" w:hAnsi="Calibri"/>
          <w:bCs/>
          <w:sz w:val="24"/>
          <w:szCs w:val="24"/>
        </w:rPr>
        <w:t>Produkt</w:t>
      </w:r>
      <w:r>
        <w:rPr>
          <w:rFonts w:ascii="Calibri" w:hAnsi="Calibri"/>
          <w:bCs/>
          <w:sz w:val="24"/>
          <w:szCs w:val="24"/>
        </w:rPr>
        <w:t>konfiguration generiert, inkl. Circa-</w:t>
      </w:r>
      <w:r w:rsidRPr="006D16BD">
        <w:rPr>
          <w:rFonts w:ascii="Calibri" w:hAnsi="Calibri"/>
          <w:bCs/>
          <w:sz w:val="24"/>
          <w:szCs w:val="24"/>
        </w:rPr>
        <w:t>Bruttolistenpreis</w:t>
      </w:r>
      <w:r>
        <w:rPr>
          <w:rFonts w:ascii="Calibri" w:hAnsi="Calibri"/>
          <w:bCs/>
          <w:sz w:val="24"/>
          <w:szCs w:val="24"/>
        </w:rPr>
        <w:t xml:space="preserve"> </w:t>
      </w:r>
      <w:r w:rsidRPr="00DD7B84">
        <w:rPr>
          <w:rFonts w:ascii="Calibri" w:hAnsi="Calibri"/>
          <w:bCs/>
          <w:sz w:val="24"/>
          <w:szCs w:val="24"/>
        </w:rPr>
        <w:t xml:space="preserve">zur </w:t>
      </w:r>
      <w:r>
        <w:rPr>
          <w:rFonts w:ascii="Calibri" w:hAnsi="Calibri"/>
          <w:bCs/>
          <w:sz w:val="24"/>
          <w:szCs w:val="24"/>
        </w:rPr>
        <w:t xml:space="preserve">ersten </w:t>
      </w:r>
      <w:r w:rsidRPr="00DD7B84">
        <w:rPr>
          <w:rFonts w:ascii="Calibri" w:hAnsi="Calibri"/>
          <w:bCs/>
          <w:sz w:val="24"/>
          <w:szCs w:val="24"/>
        </w:rPr>
        <w:t>Orientierung</w:t>
      </w:r>
      <w:r>
        <w:rPr>
          <w:rFonts w:ascii="Calibri" w:hAnsi="Calibri"/>
          <w:bCs/>
          <w:sz w:val="24"/>
          <w:szCs w:val="24"/>
        </w:rPr>
        <w:t xml:space="preserve"> – errechnet </w:t>
      </w:r>
      <w:r w:rsidRPr="00DD7B84">
        <w:rPr>
          <w:rFonts w:ascii="Calibri" w:hAnsi="Calibri"/>
          <w:bCs/>
          <w:sz w:val="24"/>
          <w:szCs w:val="24"/>
        </w:rPr>
        <w:t xml:space="preserve">am Beispiel von </w:t>
      </w:r>
      <w:r w:rsidRPr="005A1FB0">
        <w:rPr>
          <w:rFonts w:ascii="Calibri" w:hAnsi="Calibri"/>
          <w:bCs/>
          <w:sz w:val="24"/>
          <w:szCs w:val="24"/>
        </w:rPr>
        <w:t xml:space="preserve">Referenz-Ausführungen, -größen und Ausstattungen. </w:t>
      </w:r>
    </w:p>
    <w:p w14:paraId="3830EB11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47B6B19C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Damit nicht genug, denn der Novoferm-Lösungsgenerator hat noch mehr Funktionen: </w:t>
      </w:r>
      <w:r w:rsidRPr="00DD7B84">
        <w:rPr>
          <w:rFonts w:ascii="Calibri" w:hAnsi="Calibri"/>
          <w:bCs/>
          <w:sz w:val="24"/>
          <w:szCs w:val="24"/>
        </w:rPr>
        <w:t>Architekt</w:t>
      </w:r>
      <w:r>
        <w:rPr>
          <w:rFonts w:ascii="Calibri" w:hAnsi="Calibri"/>
          <w:bCs/>
          <w:sz w:val="24"/>
          <w:szCs w:val="24"/>
        </w:rPr>
        <w:t>en</w:t>
      </w:r>
      <w:r w:rsidRPr="00DD7B84">
        <w:rPr>
          <w:rFonts w:ascii="Calibri" w:hAnsi="Calibri"/>
          <w:bCs/>
          <w:sz w:val="24"/>
          <w:szCs w:val="24"/>
        </w:rPr>
        <w:t>, Planer oder Industriekunde</w:t>
      </w:r>
      <w:r>
        <w:rPr>
          <w:rFonts w:ascii="Calibri" w:hAnsi="Calibri"/>
          <w:bCs/>
          <w:sz w:val="24"/>
          <w:szCs w:val="24"/>
        </w:rPr>
        <w:t xml:space="preserve">n haben über den Lösungsgenerator zudem Zugriff auf die folgenden Funktionen: </w:t>
      </w:r>
    </w:p>
    <w:p w14:paraId="46C87D9F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14880F56" w14:textId="77777777" w:rsidR="006671AE" w:rsidRPr="00673C28" w:rsidRDefault="006671AE" w:rsidP="006671AE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 w:rsidRPr="00673C28">
        <w:rPr>
          <w:rFonts w:ascii="Calibri" w:hAnsi="Calibri"/>
          <w:bCs/>
          <w:sz w:val="24"/>
          <w:szCs w:val="24"/>
        </w:rPr>
        <w:t>Einfache Erstellung von Produktdatenblätter</w:t>
      </w:r>
      <w:r w:rsidRPr="00482536">
        <w:rPr>
          <w:rFonts w:ascii="Calibri" w:hAnsi="Calibri"/>
          <w:bCs/>
          <w:sz w:val="24"/>
          <w:szCs w:val="24"/>
        </w:rPr>
        <w:t>n</w:t>
      </w:r>
      <w:r w:rsidRPr="00673C28">
        <w:rPr>
          <w:rFonts w:ascii="Calibri" w:hAnsi="Calibri"/>
          <w:bCs/>
          <w:sz w:val="24"/>
          <w:szCs w:val="24"/>
        </w:rPr>
        <w:t xml:space="preserve"> auf Basis der Konfiguration </w:t>
      </w:r>
    </w:p>
    <w:p w14:paraId="42C11029" w14:textId="77777777" w:rsidR="006671AE" w:rsidRPr="00673C28" w:rsidRDefault="006671AE" w:rsidP="006671AE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 w:rsidRPr="00673C28">
        <w:rPr>
          <w:rFonts w:ascii="Calibri" w:hAnsi="Calibri"/>
          <w:bCs/>
          <w:sz w:val="24"/>
          <w:szCs w:val="24"/>
        </w:rPr>
        <w:t xml:space="preserve">Generierung von Ausschreibungstexten als PDF, DOC und im GAEB-fähigen Format (D81) zum unkomplizierten Einlesen der gewünschten Ausschreibungstexte ins AVA-Programm </w:t>
      </w:r>
    </w:p>
    <w:p w14:paraId="0395DE66" w14:textId="77777777" w:rsidR="006671AE" w:rsidRPr="00673C28" w:rsidRDefault="006671AE" w:rsidP="006671AE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 w:rsidRPr="00673C28">
        <w:rPr>
          <w:rFonts w:ascii="Calibri" w:hAnsi="Calibri"/>
          <w:bCs/>
          <w:sz w:val="24"/>
          <w:szCs w:val="24"/>
        </w:rPr>
        <w:t xml:space="preserve">Kontaktaufnahme über </w:t>
      </w:r>
      <w:r w:rsidRPr="005A1FB0">
        <w:rPr>
          <w:rFonts w:ascii="Calibri" w:hAnsi="Calibri"/>
          <w:bCs/>
          <w:sz w:val="24"/>
          <w:szCs w:val="24"/>
        </w:rPr>
        <w:t>ein</w:t>
      </w:r>
      <w:r w:rsidRPr="00673C28">
        <w:rPr>
          <w:rFonts w:ascii="Calibri" w:hAnsi="Calibri"/>
          <w:bCs/>
          <w:sz w:val="24"/>
          <w:szCs w:val="24"/>
        </w:rPr>
        <w:t xml:space="preserve"> Online-Formular, das im Novoferm Leadsystem den richtigen Ansprec</w:t>
      </w:r>
      <w:r w:rsidR="00D528F4">
        <w:rPr>
          <w:rFonts w:ascii="Calibri" w:hAnsi="Calibri"/>
          <w:bCs/>
          <w:sz w:val="24"/>
          <w:szCs w:val="24"/>
        </w:rPr>
        <w:t>hpartnern zugeordnet wird</w:t>
      </w:r>
    </w:p>
    <w:p w14:paraId="278198F1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31D51DA2" w14:textId="4107A293" w:rsidR="006671AE" w:rsidRDefault="00660D40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Der Novoferm</w:t>
      </w:r>
      <w:r w:rsidR="006671AE">
        <w:rPr>
          <w:rFonts w:ascii="Calibri" w:hAnsi="Calibri"/>
          <w:bCs/>
          <w:sz w:val="24"/>
          <w:szCs w:val="24"/>
        </w:rPr>
        <w:t xml:space="preserve"> Lösungsgenerator wird regelmäßig um neue Novoferm Produkte erweitert und ergänzt das </w:t>
      </w:r>
      <w:r w:rsidR="006671AE" w:rsidRPr="00673C28">
        <w:rPr>
          <w:rFonts w:ascii="Calibri" w:hAnsi="Calibri"/>
          <w:bCs/>
          <w:sz w:val="24"/>
          <w:szCs w:val="24"/>
        </w:rPr>
        <w:t xml:space="preserve">webbasierte </w:t>
      </w:r>
      <w:r w:rsidR="006671AE">
        <w:rPr>
          <w:rFonts w:ascii="Calibri" w:hAnsi="Calibri"/>
          <w:bCs/>
          <w:sz w:val="24"/>
          <w:szCs w:val="24"/>
        </w:rPr>
        <w:t xml:space="preserve">bereits zur </w:t>
      </w:r>
      <w:r w:rsidR="006671AE" w:rsidRPr="00673C28">
        <w:rPr>
          <w:rFonts w:ascii="Calibri" w:hAnsi="Calibri"/>
          <w:bCs/>
          <w:sz w:val="24"/>
          <w:szCs w:val="24"/>
        </w:rPr>
        <w:t xml:space="preserve">Verfügung stehende Fach-Portal für Architekten &amp; Planer, </w:t>
      </w:r>
      <w:proofErr w:type="gramStart"/>
      <w:r w:rsidR="006671AE" w:rsidRPr="00673C28">
        <w:rPr>
          <w:rFonts w:ascii="Calibri" w:hAnsi="Calibri"/>
          <w:bCs/>
          <w:sz w:val="24"/>
          <w:szCs w:val="24"/>
        </w:rPr>
        <w:t>d</w:t>
      </w:r>
      <w:r w:rsidR="006671AE">
        <w:rPr>
          <w:rFonts w:ascii="Calibri" w:hAnsi="Calibri"/>
          <w:bCs/>
          <w:sz w:val="24"/>
          <w:szCs w:val="24"/>
        </w:rPr>
        <w:t>as</w:t>
      </w:r>
      <w:proofErr w:type="gramEnd"/>
      <w:r w:rsidR="006671AE" w:rsidRPr="00673C28">
        <w:rPr>
          <w:rFonts w:ascii="Calibri" w:hAnsi="Calibri"/>
          <w:bCs/>
          <w:sz w:val="24"/>
          <w:szCs w:val="24"/>
        </w:rPr>
        <w:t xml:space="preserve"> alle </w:t>
      </w:r>
      <w:r w:rsidR="006671AE">
        <w:rPr>
          <w:rFonts w:ascii="Calibri" w:hAnsi="Calibri"/>
          <w:bCs/>
          <w:sz w:val="24"/>
          <w:szCs w:val="24"/>
        </w:rPr>
        <w:t xml:space="preserve">Novoferm </w:t>
      </w:r>
      <w:r w:rsidR="006671AE" w:rsidRPr="00673C28">
        <w:rPr>
          <w:rFonts w:ascii="Calibri" w:hAnsi="Calibri"/>
          <w:bCs/>
          <w:sz w:val="24"/>
          <w:szCs w:val="24"/>
        </w:rPr>
        <w:t>Partner bei der täglichen Arbeit unterstützt, Planungsprozesse vereinfacht und Praxiswissen liefert.</w:t>
      </w:r>
    </w:p>
    <w:p w14:paraId="57DE9FA6" w14:textId="77777777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0D9B224E" w14:textId="0A8659B3" w:rsidR="00D5599B" w:rsidRPr="00D5599B" w:rsidRDefault="00D5599B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Zum Novoferm Lösungsgenerator </w:t>
      </w:r>
      <w:r w:rsidRPr="00D5599B">
        <w:rPr>
          <w:rFonts w:asciiTheme="minorHAnsi" w:hAnsiTheme="minorHAnsi" w:cstheme="minorHAnsi"/>
          <w:sz w:val="24"/>
          <w:szCs w:val="24"/>
        </w:rPr>
        <w:sym w:font="Wingdings" w:char="F0E0"/>
      </w:r>
    </w:p>
    <w:p w14:paraId="129F8E4E" w14:textId="1C5D7CC1" w:rsidR="006671AE" w:rsidRDefault="00E27CA0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hyperlink r:id="rId8" w:history="1">
        <w:r w:rsidR="00D5599B" w:rsidRPr="00776CED">
          <w:rPr>
            <w:rStyle w:val="Hyperlink"/>
            <w:rFonts w:ascii="Calibri" w:hAnsi="Calibri"/>
            <w:sz w:val="24"/>
            <w:szCs w:val="24"/>
          </w:rPr>
          <w:t>www.novoferm.de/industriekunden/loesungsgenerator</w:t>
        </w:r>
      </w:hyperlink>
    </w:p>
    <w:p w14:paraId="0E230880" w14:textId="391236BC" w:rsid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0ACAAA5C" w14:textId="1BF639A8" w:rsidR="00660D40" w:rsidRDefault="00660D40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500E9847" w14:textId="501E3C5D" w:rsidR="00660D40" w:rsidRDefault="00D5599B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FE8EA8" wp14:editId="57060BCA">
            <wp:extent cx="2903220" cy="1921338"/>
            <wp:effectExtent l="0" t="0" r="0" b="3175"/>
            <wp:docPr id="4" name="Grafik 4" descr="Ein Bild, das Text, drinnen, Perso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drinnen, Person, Computer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8263" cy="193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C2B53" w14:textId="34D8C0DD" w:rsidR="00D5599B" w:rsidRPr="005A1FB0" w:rsidRDefault="00D5599B" w:rsidP="00D5599B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</w:rPr>
      </w:pPr>
      <w:r>
        <w:rPr>
          <w:rFonts w:ascii="Calibri" w:hAnsi="Calibri"/>
          <w:bCs/>
          <w:i/>
          <w:iCs/>
        </w:rPr>
        <w:br/>
      </w:r>
      <w:r w:rsidRPr="00660D40">
        <w:rPr>
          <w:rFonts w:ascii="Calibri" w:hAnsi="Calibri"/>
          <w:bCs/>
          <w:i/>
          <w:iCs/>
        </w:rPr>
        <w:t>Intuitive Nutzung – der Novoferm Lösungsgenerator</w:t>
      </w:r>
      <w:r w:rsidRPr="00660D40">
        <w:rPr>
          <w:rFonts w:ascii="Calibri" w:hAnsi="Calibri"/>
          <w:bCs/>
          <w:i/>
          <w:sz w:val="24"/>
          <w:szCs w:val="24"/>
        </w:rPr>
        <w:t xml:space="preserve"> </w:t>
      </w:r>
      <w:r w:rsidRPr="00660D40">
        <w:rPr>
          <w:rFonts w:ascii="Calibri" w:hAnsi="Calibri"/>
          <w:bCs/>
          <w:i/>
        </w:rPr>
        <w:t>hilft Architekten, Planer und industrielle Kunden</w:t>
      </w:r>
    </w:p>
    <w:p w14:paraId="31C695C4" w14:textId="77777777" w:rsidR="00D5599B" w:rsidRDefault="00D5599B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34D0A2CE" w14:textId="4609753F" w:rsidR="00D5599B" w:rsidRDefault="00D5599B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3E3CA00" wp14:editId="0FAD547D">
            <wp:extent cx="2928276" cy="1923415"/>
            <wp:effectExtent l="0" t="0" r="5715" b="635"/>
            <wp:docPr id="1" name="Grafik 1" descr="Ein Bild, das Text, Person, drinnen, Vorbereit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erson, drinnen, Vorbereite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8284" cy="19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B9EC" w14:textId="1C246D7A" w:rsidR="00D5599B" w:rsidRDefault="00D5599B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3C889386" w14:textId="5E9049FA" w:rsidR="00D5599B" w:rsidRDefault="00D5599B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  <w:sz w:val="24"/>
          <w:szCs w:val="24"/>
        </w:rPr>
      </w:pPr>
    </w:p>
    <w:p w14:paraId="728CB5B4" w14:textId="0D2D3158" w:rsidR="006671AE" w:rsidRPr="00B929D1" w:rsidRDefault="006671AE" w:rsidP="006671AE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&gt; </w:t>
      </w:r>
      <w:r w:rsidRPr="00CD6B52">
        <w:rPr>
          <w:rFonts w:asciiTheme="minorHAnsi" w:hAnsiTheme="minorHAnsi"/>
          <w:b/>
          <w:color w:val="000000" w:themeColor="text1"/>
        </w:rPr>
        <w:t>Abdruck frei – Beleg erbeten – Foto</w:t>
      </w:r>
      <w:r w:rsidR="00660D40">
        <w:rPr>
          <w:rFonts w:asciiTheme="minorHAnsi" w:hAnsiTheme="minorHAnsi"/>
          <w:b/>
          <w:color w:val="000000" w:themeColor="text1"/>
        </w:rPr>
        <w:t>s</w:t>
      </w:r>
      <w:r w:rsidRPr="00CD6B52">
        <w:rPr>
          <w:rFonts w:asciiTheme="minorHAnsi" w:hAnsiTheme="minorHAnsi"/>
          <w:b/>
          <w:color w:val="000000" w:themeColor="text1"/>
        </w:rPr>
        <w:t>: Novoferm &lt;</w:t>
      </w:r>
    </w:p>
    <w:p w14:paraId="1B239E1F" w14:textId="77777777" w:rsidR="006671AE" w:rsidRPr="006671AE" w:rsidRDefault="006671AE" w:rsidP="006671AE">
      <w:pPr>
        <w:autoSpaceDE w:val="0"/>
        <w:autoSpaceDN w:val="0"/>
        <w:adjustRightInd w:val="0"/>
        <w:spacing w:line="312" w:lineRule="auto"/>
        <w:ind w:right="452"/>
        <w:jc w:val="both"/>
        <w:rPr>
          <w:rFonts w:ascii="Calibri" w:hAnsi="Calibri"/>
          <w:bCs/>
        </w:rPr>
      </w:pPr>
    </w:p>
    <w:p w14:paraId="4075DC1C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r w:rsidRPr="005A1FB0">
        <w:rPr>
          <w:rFonts w:ascii="Calibri" w:hAnsi="Calibri"/>
          <w:bCs/>
        </w:rPr>
        <w:t>Pressekontakt</w:t>
      </w:r>
    </w:p>
    <w:p w14:paraId="0489F7A4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</w:p>
    <w:p w14:paraId="3BEDFD69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r w:rsidRPr="005A1FB0">
        <w:rPr>
          <w:rFonts w:ascii="Calibri" w:hAnsi="Calibri"/>
          <w:bCs/>
        </w:rPr>
        <w:t>Novoferm Vertriebs GmbH</w:t>
      </w:r>
    </w:p>
    <w:p w14:paraId="341F6CC7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r w:rsidRPr="005A1FB0">
        <w:rPr>
          <w:rFonts w:ascii="Calibri" w:hAnsi="Calibri"/>
          <w:bCs/>
        </w:rPr>
        <w:t>Heike Verbeek</w:t>
      </w:r>
    </w:p>
    <w:p w14:paraId="349CDAA5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proofErr w:type="spellStart"/>
      <w:r w:rsidRPr="005A1FB0">
        <w:rPr>
          <w:rFonts w:ascii="Calibri" w:hAnsi="Calibri"/>
          <w:bCs/>
        </w:rPr>
        <w:t>Schüttensteiner</w:t>
      </w:r>
      <w:proofErr w:type="spellEnd"/>
      <w:r w:rsidRPr="005A1FB0">
        <w:rPr>
          <w:rFonts w:ascii="Calibri" w:hAnsi="Calibri"/>
          <w:bCs/>
        </w:rPr>
        <w:t xml:space="preserve"> Straße 26</w:t>
      </w:r>
    </w:p>
    <w:p w14:paraId="007CC94E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r w:rsidRPr="005A1FB0">
        <w:rPr>
          <w:rFonts w:ascii="Calibri" w:hAnsi="Calibri"/>
          <w:bCs/>
        </w:rPr>
        <w:t>46419 Isselburg (Werth)</w:t>
      </w:r>
    </w:p>
    <w:p w14:paraId="4E437540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</w:p>
    <w:p w14:paraId="0CF5EFC5" w14:textId="77777777" w:rsidR="006671AE" w:rsidRPr="005A1FB0" w:rsidRDefault="006671AE" w:rsidP="006671AE">
      <w:pPr>
        <w:tabs>
          <w:tab w:val="left" w:pos="1041"/>
        </w:tabs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r w:rsidRPr="005A1FB0">
        <w:rPr>
          <w:rFonts w:ascii="Calibri" w:hAnsi="Calibri"/>
          <w:bCs/>
        </w:rPr>
        <w:t>Tel. (0 28 50) 9 10 -4 35</w:t>
      </w:r>
    </w:p>
    <w:p w14:paraId="51FC1D80" w14:textId="77777777" w:rsidR="006671AE" w:rsidRPr="005A1FB0" w:rsidRDefault="00E27CA0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hyperlink r:id="rId11" w:history="1">
        <w:r w:rsidR="006671AE" w:rsidRPr="006671AE">
          <w:rPr>
            <w:rStyle w:val="Hyperlink"/>
            <w:rFonts w:ascii="Calibri" w:hAnsi="Calibri"/>
            <w:bCs/>
          </w:rPr>
          <w:t>heike.verbeek@novoferm.de</w:t>
        </w:r>
      </w:hyperlink>
    </w:p>
    <w:p w14:paraId="50049589" w14:textId="77777777" w:rsidR="006671AE" w:rsidRPr="006671AE" w:rsidRDefault="00E27CA0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</w:rPr>
      </w:pPr>
      <w:hyperlink r:id="rId12" w:history="1">
        <w:r w:rsidR="006671AE" w:rsidRPr="006671AE">
          <w:rPr>
            <w:rStyle w:val="Hyperlink"/>
            <w:rFonts w:ascii="Calibri" w:hAnsi="Calibri"/>
            <w:bCs/>
          </w:rPr>
          <w:t>www.novoferm.de</w:t>
        </w:r>
      </w:hyperlink>
    </w:p>
    <w:p w14:paraId="4B080F0F" w14:textId="77777777" w:rsidR="006671AE" w:rsidRPr="005A1FB0" w:rsidRDefault="006671AE" w:rsidP="006671AE">
      <w:pPr>
        <w:autoSpaceDE w:val="0"/>
        <w:autoSpaceDN w:val="0"/>
        <w:adjustRightInd w:val="0"/>
        <w:ind w:right="793"/>
        <w:jc w:val="both"/>
        <w:rPr>
          <w:rFonts w:ascii="Calibri" w:hAnsi="Calibri"/>
          <w:bCs/>
          <w:sz w:val="24"/>
          <w:szCs w:val="24"/>
        </w:rPr>
      </w:pPr>
    </w:p>
    <w:sectPr w:rsidR="006671AE" w:rsidRPr="005A1FB0" w:rsidSect="00A81E3B">
      <w:headerReference w:type="default" r:id="rId13"/>
      <w:headerReference w:type="first" r:id="rId14"/>
      <w:footerReference w:type="first" r:id="rId15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381C5" w14:textId="77777777" w:rsidR="0004621A" w:rsidRDefault="0004621A">
      <w:r>
        <w:separator/>
      </w:r>
    </w:p>
  </w:endnote>
  <w:endnote w:type="continuationSeparator" w:id="0">
    <w:p w14:paraId="0BD71B7E" w14:textId="77777777" w:rsidR="0004621A" w:rsidRDefault="00046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3AAC4" w14:textId="77777777"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</w:t>
    </w:r>
    <w:proofErr w:type="gramStart"/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gram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B0F74" w14:textId="77777777" w:rsidR="0004621A" w:rsidRDefault="0004621A">
      <w:r>
        <w:separator/>
      </w:r>
    </w:p>
  </w:footnote>
  <w:footnote w:type="continuationSeparator" w:id="0">
    <w:p w14:paraId="7E62B891" w14:textId="77777777" w:rsidR="0004621A" w:rsidRDefault="00046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DDD09" w14:textId="77777777"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14:paraId="47259369" w14:textId="77777777"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14:paraId="079507C7" w14:textId="77777777" w:rsidR="00CB443A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3553E4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14:paraId="7B580E98" w14:textId="77777777" w:rsidR="00CB443A" w:rsidRDefault="00CB443A">
    <w:pPr>
      <w:pStyle w:val="Kopfzeile"/>
    </w:pPr>
  </w:p>
  <w:p w14:paraId="7C34CAFC" w14:textId="77777777"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C4184" w14:textId="77777777"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 wp14:anchorId="18F1477C" wp14:editId="7B503131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2A2697" w14:textId="77777777" w:rsidR="00CB443A" w:rsidRDefault="00CB443A" w:rsidP="00005880">
    <w:pPr>
      <w:pStyle w:val="Kopfzeile"/>
      <w:jc w:val="center"/>
      <w:rPr>
        <w:rStyle w:val="Seitenzahl"/>
      </w:rPr>
    </w:pPr>
  </w:p>
  <w:p w14:paraId="63174D30" w14:textId="77777777" w:rsidR="00CB443A" w:rsidRDefault="00CB443A" w:rsidP="00005880">
    <w:pPr>
      <w:pStyle w:val="Kopfzeile"/>
      <w:rPr>
        <w:rStyle w:val="Seitenzahl"/>
      </w:rPr>
    </w:pPr>
  </w:p>
  <w:p w14:paraId="0FF91E94" w14:textId="77777777" w:rsidR="00CB443A" w:rsidRDefault="00CB443A" w:rsidP="00005880">
    <w:pPr>
      <w:pStyle w:val="Kopfzeile"/>
      <w:rPr>
        <w:rStyle w:val="Seitenzahl"/>
      </w:rPr>
    </w:pPr>
  </w:p>
  <w:p w14:paraId="6316DC12" w14:textId="77777777"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14:paraId="7F05833D" w14:textId="77777777" w:rsidR="00CB443A" w:rsidRDefault="00CB443A">
    <w:pPr>
      <w:pStyle w:val="Kopfzeile"/>
      <w:rPr>
        <w:rStyle w:val="Seitenzahl"/>
      </w:rPr>
    </w:pPr>
  </w:p>
  <w:p w14:paraId="1188C029" w14:textId="77777777"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 w15:restartNumberingAfterBreak="0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 w15:restartNumberingAfterBreak="0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 w15:restartNumberingAfterBreak="0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 w15:restartNumberingAfterBreak="0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 w15:restartNumberingAfterBreak="0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 w15:restartNumberingAfterBreak="0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51410"/>
    <w:multiLevelType w:val="hybridMultilevel"/>
    <w:tmpl w:val="15305376"/>
    <w:lvl w:ilvl="0" w:tplc="94F29F5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61F6"/>
    <w:rsid w:val="00017985"/>
    <w:rsid w:val="00020C03"/>
    <w:rsid w:val="00024442"/>
    <w:rsid w:val="00026ECA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4621A"/>
    <w:rsid w:val="00046DBC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1CC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1BC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00B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38E2"/>
    <w:rsid w:val="001E41DF"/>
    <w:rsid w:val="001E5362"/>
    <w:rsid w:val="001E5469"/>
    <w:rsid w:val="001E583D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3D8"/>
    <w:rsid w:val="00244943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4E9"/>
    <w:rsid w:val="00263EFA"/>
    <w:rsid w:val="00264BED"/>
    <w:rsid w:val="00265527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45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3E4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3AB7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97B2E"/>
    <w:rsid w:val="003A147C"/>
    <w:rsid w:val="003A2D07"/>
    <w:rsid w:val="003A438D"/>
    <w:rsid w:val="003A43EF"/>
    <w:rsid w:val="003A4518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E7E80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2499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1F3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52B"/>
    <w:rsid w:val="00470E4D"/>
    <w:rsid w:val="0047238C"/>
    <w:rsid w:val="004727C1"/>
    <w:rsid w:val="00473B11"/>
    <w:rsid w:val="00474548"/>
    <w:rsid w:val="00474795"/>
    <w:rsid w:val="00474B30"/>
    <w:rsid w:val="00477DC8"/>
    <w:rsid w:val="00482536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9BE"/>
    <w:rsid w:val="004D3D2B"/>
    <w:rsid w:val="004D3EA9"/>
    <w:rsid w:val="004D6276"/>
    <w:rsid w:val="004E1821"/>
    <w:rsid w:val="004E1A61"/>
    <w:rsid w:val="004E2074"/>
    <w:rsid w:val="004E2701"/>
    <w:rsid w:val="004E310F"/>
    <w:rsid w:val="004E454E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9E7"/>
    <w:rsid w:val="004F5F0F"/>
    <w:rsid w:val="004F6412"/>
    <w:rsid w:val="004F696A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37777"/>
    <w:rsid w:val="00542672"/>
    <w:rsid w:val="00542915"/>
    <w:rsid w:val="005430BE"/>
    <w:rsid w:val="005444BD"/>
    <w:rsid w:val="00544BD9"/>
    <w:rsid w:val="00545B82"/>
    <w:rsid w:val="0054767C"/>
    <w:rsid w:val="0054799A"/>
    <w:rsid w:val="00547FC8"/>
    <w:rsid w:val="005502BF"/>
    <w:rsid w:val="00550473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0E3E"/>
    <w:rsid w:val="00581D5B"/>
    <w:rsid w:val="00583591"/>
    <w:rsid w:val="00584071"/>
    <w:rsid w:val="00585A12"/>
    <w:rsid w:val="005865E3"/>
    <w:rsid w:val="00586644"/>
    <w:rsid w:val="005872EB"/>
    <w:rsid w:val="005878E2"/>
    <w:rsid w:val="00592B9F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566E"/>
    <w:rsid w:val="005F586D"/>
    <w:rsid w:val="005F7251"/>
    <w:rsid w:val="00601FDA"/>
    <w:rsid w:val="0060273F"/>
    <w:rsid w:val="00602821"/>
    <w:rsid w:val="006031F7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8E5"/>
    <w:rsid w:val="00655F9B"/>
    <w:rsid w:val="00656322"/>
    <w:rsid w:val="00657159"/>
    <w:rsid w:val="00657AE5"/>
    <w:rsid w:val="00660D40"/>
    <w:rsid w:val="006628C6"/>
    <w:rsid w:val="0066352E"/>
    <w:rsid w:val="00665982"/>
    <w:rsid w:val="00665A9D"/>
    <w:rsid w:val="006671AE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52ED"/>
    <w:rsid w:val="00746D02"/>
    <w:rsid w:val="00747899"/>
    <w:rsid w:val="007520EF"/>
    <w:rsid w:val="00752883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18EF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415B"/>
    <w:rsid w:val="009449C0"/>
    <w:rsid w:val="00945059"/>
    <w:rsid w:val="00952FC7"/>
    <w:rsid w:val="00953A98"/>
    <w:rsid w:val="0095471B"/>
    <w:rsid w:val="0095721B"/>
    <w:rsid w:val="00957F79"/>
    <w:rsid w:val="00960051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5D7A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230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D4E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212"/>
    <w:rsid w:val="00AB1AF9"/>
    <w:rsid w:val="00AB3DA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C7A29"/>
    <w:rsid w:val="00AD68C6"/>
    <w:rsid w:val="00AD75DA"/>
    <w:rsid w:val="00AE0807"/>
    <w:rsid w:val="00AE0AE1"/>
    <w:rsid w:val="00AE1943"/>
    <w:rsid w:val="00AE1FD2"/>
    <w:rsid w:val="00AE28D6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3CBD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535E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54F8"/>
    <w:rsid w:val="00CD59E0"/>
    <w:rsid w:val="00CD6B52"/>
    <w:rsid w:val="00CD6C7D"/>
    <w:rsid w:val="00CD7286"/>
    <w:rsid w:val="00CD7939"/>
    <w:rsid w:val="00CE122B"/>
    <w:rsid w:val="00CE3B32"/>
    <w:rsid w:val="00CE3E3A"/>
    <w:rsid w:val="00CF07E2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8F4"/>
    <w:rsid w:val="00D52F9E"/>
    <w:rsid w:val="00D53E06"/>
    <w:rsid w:val="00D545AF"/>
    <w:rsid w:val="00D5547F"/>
    <w:rsid w:val="00D5599B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1939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1128"/>
    <w:rsid w:val="00DF215E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27CA0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25D7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0248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707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8DB"/>
    <w:rsid w:val="00F62D3C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D6906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A039BF1"/>
  <w15:docId w15:val="{E6037B47-45E3-496C-A883-C389D8A7E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59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oferm.de/industriekunden/loesungsgenerato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voferm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eike.verbeek@novoferm.d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95FCB-4A5C-4CFA-B1A4-41D4FE0A1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Novoferm Dokumenten-App „NovoDocu“ jetzt mit zusätzlichen Funktionen</vt:lpstr>
    </vt:vector>
  </TitlesOfParts>
  <Company>Hewlett-Packard</Company>
  <LinksUpToDate>false</LinksUpToDate>
  <CharactersWithSpaces>4755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Novoferm Dokumenten-App „NovoDocu“ jetzt mit zusätzlichen Funktionen</dc:title>
  <dc:creator>Novoferm</dc:creator>
  <cp:lastModifiedBy>Verbeek, Heike</cp:lastModifiedBy>
  <cp:revision>6</cp:revision>
  <cp:lastPrinted>2021-12-06T11:47:00Z</cp:lastPrinted>
  <dcterms:created xsi:type="dcterms:W3CDTF">2021-12-14T15:40:00Z</dcterms:created>
  <dcterms:modified xsi:type="dcterms:W3CDTF">2021-12-15T17:18:00Z</dcterms:modified>
</cp:coreProperties>
</file>